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107FF3" w:rsidRPr="00107FF3" w:rsidTr="00107FF3">
        <w:trPr>
          <w:tblCellSpacing w:w="0" w:type="dxa"/>
          <w:jc w:val="center"/>
        </w:trPr>
        <w:tc>
          <w:tcPr>
            <w:tcW w:w="10800" w:type="dxa"/>
            <w:vAlign w:val="center"/>
            <w:hideMark/>
          </w:tcPr>
          <w:p w:rsidR="00107FF3" w:rsidRPr="00107FF3" w:rsidRDefault="00107FF3" w:rsidP="00107FF3">
            <w:pPr>
              <w:widowControl/>
              <w:jc w:val="center"/>
              <w:rPr>
                <w:rFonts w:ascii="宋体" w:eastAsia="宋体" w:hAnsi="宋体" w:cs="宋体"/>
                <w:kern w:val="0"/>
                <w:sz w:val="24"/>
                <w:szCs w:val="24"/>
              </w:rPr>
            </w:pPr>
            <w:r w:rsidRPr="00107FF3">
              <w:rPr>
                <w:rFonts w:ascii="宋体" w:eastAsia="宋体" w:hAnsi="宋体" w:cs="宋体"/>
                <w:kern w:val="0"/>
                <w:sz w:val="24"/>
                <w:szCs w:val="24"/>
              </w:rPr>
              <w:t>北京交通大学询价采购流程</w:t>
            </w:r>
          </w:p>
        </w:tc>
      </w:tr>
      <w:tr w:rsidR="00107FF3" w:rsidRPr="00107FF3" w:rsidTr="00107FF3">
        <w:trPr>
          <w:tblCellSpacing w:w="0" w:type="dxa"/>
          <w:jc w:val="center"/>
        </w:trPr>
        <w:tc>
          <w:tcPr>
            <w:tcW w:w="0" w:type="auto"/>
            <w:vAlign w:val="center"/>
            <w:hideMark/>
          </w:tcPr>
          <w:p w:rsidR="00107FF3" w:rsidRPr="00107FF3" w:rsidRDefault="00107FF3" w:rsidP="00107FF3">
            <w:pPr>
              <w:widowControl/>
              <w:jc w:val="center"/>
              <w:rPr>
                <w:rFonts w:ascii="宋体" w:eastAsia="宋体" w:hAnsi="宋体" w:cs="宋体"/>
                <w:kern w:val="0"/>
                <w:sz w:val="24"/>
                <w:szCs w:val="24"/>
              </w:rPr>
            </w:pPr>
            <w:r w:rsidRPr="00107FF3">
              <w:rPr>
                <w:rFonts w:ascii="宋体" w:eastAsia="宋体" w:hAnsi="宋体" w:cs="宋体"/>
                <w:kern w:val="0"/>
                <w:sz w:val="24"/>
                <w:szCs w:val="24"/>
              </w:rPr>
              <w:t> </w:t>
            </w:r>
          </w:p>
        </w:tc>
      </w:tr>
      <w:tr w:rsidR="00107FF3" w:rsidRPr="00107FF3" w:rsidTr="00107FF3">
        <w:trPr>
          <w:tblCellSpacing w:w="0" w:type="dxa"/>
          <w:jc w:val="center"/>
        </w:trPr>
        <w:tc>
          <w:tcPr>
            <w:tcW w:w="0" w:type="auto"/>
            <w:vAlign w:val="center"/>
            <w:hideMark/>
          </w:tcPr>
          <w:p w:rsidR="00107FF3" w:rsidRPr="00107FF3" w:rsidRDefault="00107FF3" w:rsidP="00107FF3">
            <w:pPr>
              <w:widowControl/>
              <w:jc w:val="right"/>
              <w:rPr>
                <w:rFonts w:ascii="宋体" w:eastAsia="宋体" w:hAnsi="宋体" w:cs="宋体"/>
                <w:kern w:val="0"/>
                <w:sz w:val="24"/>
                <w:szCs w:val="24"/>
              </w:rPr>
            </w:pPr>
            <w:r w:rsidRPr="00107FF3">
              <w:rPr>
                <w:rFonts w:ascii="宋体" w:eastAsia="宋体" w:hAnsi="宋体" w:cs="宋体"/>
                <w:kern w:val="0"/>
                <w:sz w:val="24"/>
                <w:szCs w:val="24"/>
              </w:rPr>
              <w:t> </w:t>
            </w:r>
          </w:p>
        </w:tc>
      </w:tr>
      <w:tr w:rsidR="00107FF3" w:rsidRPr="00107FF3" w:rsidTr="00107FF3">
        <w:trPr>
          <w:tblCellSpacing w:w="0" w:type="dxa"/>
          <w:jc w:val="center"/>
        </w:trPr>
        <w:tc>
          <w:tcPr>
            <w:tcW w:w="0" w:type="auto"/>
            <w:vAlign w:val="center"/>
            <w:hideMark/>
          </w:tcPr>
          <w:p w:rsidR="00107FF3" w:rsidRPr="00107FF3" w:rsidRDefault="00107FF3" w:rsidP="00107FF3">
            <w:pPr>
              <w:widowControl/>
              <w:jc w:val="right"/>
              <w:rPr>
                <w:rFonts w:ascii="宋体" w:eastAsia="宋体" w:hAnsi="宋体" w:cs="宋体"/>
                <w:kern w:val="0"/>
                <w:sz w:val="24"/>
                <w:szCs w:val="24"/>
              </w:rPr>
            </w:pPr>
            <w:r w:rsidRPr="00107FF3">
              <w:rPr>
                <w:rFonts w:ascii="宋体" w:eastAsia="宋体" w:hAnsi="宋体" w:cs="宋体"/>
                <w:kern w:val="0"/>
                <w:sz w:val="24"/>
                <w:szCs w:val="24"/>
              </w:rPr>
              <w:t> </w:t>
            </w:r>
          </w:p>
        </w:tc>
      </w:tr>
      <w:tr w:rsidR="00107FF3" w:rsidRPr="00107FF3" w:rsidTr="00107FF3">
        <w:trPr>
          <w:tblCellSpacing w:w="0" w:type="dxa"/>
          <w:jc w:val="center"/>
        </w:trPr>
        <w:tc>
          <w:tcPr>
            <w:tcW w:w="0" w:type="auto"/>
            <w:vAlign w:val="center"/>
            <w:hideMark/>
          </w:tcPr>
          <w:p w:rsidR="00107FF3" w:rsidRPr="00107FF3" w:rsidRDefault="00107FF3" w:rsidP="00107FF3">
            <w:pPr>
              <w:widowControl/>
              <w:jc w:val="left"/>
              <w:rPr>
                <w:rFonts w:ascii="宋体" w:eastAsia="宋体" w:hAnsi="宋体" w:cs="宋体"/>
                <w:kern w:val="0"/>
                <w:sz w:val="24"/>
                <w:szCs w:val="24"/>
              </w:rPr>
            </w:pPr>
            <w:r w:rsidRPr="00107FF3">
              <w:rPr>
                <w:rFonts w:ascii="宋体" w:eastAsia="宋体" w:hAnsi="宋体" w:cs="宋体"/>
                <w:kern w:val="0"/>
                <w:sz w:val="24"/>
                <w:szCs w:val="24"/>
              </w:rPr>
              <w:t xml:space="preserve">  </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询价采购适合于通用设备或仪器设备规格、标准统一，货源充足的项目。</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1.成立询价小组</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询价小组由用户单位、实验室与设备管理处采购人员及有关专家三人以上单数组成。询价小组要对询价函中拟购置设备的技术规格（用户单位负责提供）、成交标准、其他要求等内容做出规定，并</w:t>
            </w:r>
            <w:proofErr w:type="gramStart"/>
            <w:r w:rsidRPr="00107FF3">
              <w:rPr>
                <w:rFonts w:ascii="宋体" w:eastAsia="宋体" w:hAnsi="宋体" w:cs="宋体"/>
                <w:kern w:val="0"/>
                <w:sz w:val="24"/>
                <w:szCs w:val="24"/>
              </w:rPr>
              <w:t>提出拟被询价</w:t>
            </w:r>
            <w:proofErr w:type="gramEnd"/>
            <w:r w:rsidRPr="00107FF3">
              <w:rPr>
                <w:rFonts w:ascii="宋体" w:eastAsia="宋体" w:hAnsi="宋体" w:cs="宋体"/>
                <w:kern w:val="0"/>
                <w:sz w:val="24"/>
                <w:szCs w:val="24"/>
              </w:rPr>
              <w:t>的供应商名单，报主管处长批准。</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2.向供应商发询价函</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在主管处长批准询价</w:t>
            </w:r>
            <w:proofErr w:type="gramStart"/>
            <w:r w:rsidRPr="00107FF3">
              <w:rPr>
                <w:rFonts w:ascii="宋体" w:eastAsia="宋体" w:hAnsi="宋体" w:cs="宋体"/>
                <w:kern w:val="0"/>
                <w:sz w:val="24"/>
                <w:szCs w:val="24"/>
              </w:rPr>
              <w:t>函内容</w:t>
            </w:r>
            <w:proofErr w:type="gramEnd"/>
            <w:r w:rsidRPr="00107FF3">
              <w:rPr>
                <w:rFonts w:ascii="宋体" w:eastAsia="宋体" w:hAnsi="宋体" w:cs="宋体"/>
                <w:kern w:val="0"/>
                <w:sz w:val="24"/>
                <w:szCs w:val="24"/>
              </w:rPr>
              <w:t>及被询价的供应商名单后，采购人员负责按名单向被询价供应商发出询价函。</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3.确定供应商</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采购人员负责接收被询价供应商的报价单和询价函回执，询价小组按照确定的采购需求、成交标准、价格等条件选择供应商，在质量和服务相同的情况下按最低价中标原则确定供应商。询价小组负责编写询价评审报告，并报主管处长批准。并将结果通知所有被询价的未成交供应商。</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4.签订合同</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采购人员根据询价小组确定的成交供应商及报价单的技术、商务条款，审核并拟定合同。用户单位负责技术部分的确认，采购人员负责商务部分的确认。在技术、商务确认无误后，报主管处长批准并签订合同。合同签订后按项目管理方式由采购人员负责合 同执行。</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5.设备到货验收</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设备到货后，按要求及时组织验收工作。验收前从实验室与设备管理处网页下载设备验收单或验收报告并如实填写。对验收中发现的问题及时与实验室与设备管理处联系解决。</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6.设备建账</w:t>
            </w:r>
          </w:p>
          <w:p w:rsidR="00107FF3" w:rsidRPr="00107FF3" w:rsidRDefault="00107FF3" w:rsidP="00107FF3">
            <w:pPr>
              <w:widowControl/>
              <w:ind w:firstLine="480"/>
              <w:jc w:val="left"/>
              <w:rPr>
                <w:rFonts w:ascii="宋体" w:eastAsia="宋体" w:hAnsi="宋体" w:cs="宋体"/>
                <w:kern w:val="0"/>
                <w:sz w:val="24"/>
                <w:szCs w:val="24"/>
              </w:rPr>
            </w:pPr>
            <w:r w:rsidRPr="00107FF3">
              <w:rPr>
                <w:rFonts w:ascii="宋体" w:eastAsia="宋体" w:hAnsi="宋体" w:cs="宋体"/>
                <w:kern w:val="0"/>
                <w:sz w:val="24"/>
                <w:szCs w:val="24"/>
              </w:rPr>
              <w:t>详见仪器设备建帐流程。</w:t>
            </w:r>
          </w:p>
        </w:tc>
      </w:tr>
    </w:tbl>
    <w:p w:rsidR="00A71DEA" w:rsidRPr="00107FF3" w:rsidRDefault="00A71DEA"/>
    <w:sectPr w:rsidR="00A71DEA" w:rsidRPr="00107FF3" w:rsidSect="00A71D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DE" w:rsidRDefault="00622BDE" w:rsidP="00107FF3">
      <w:r>
        <w:separator/>
      </w:r>
    </w:p>
  </w:endnote>
  <w:endnote w:type="continuationSeparator" w:id="0">
    <w:p w:rsidR="00622BDE" w:rsidRDefault="00622BDE" w:rsidP="00107F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DE" w:rsidRDefault="00622BDE" w:rsidP="00107FF3">
      <w:r>
        <w:separator/>
      </w:r>
    </w:p>
  </w:footnote>
  <w:footnote w:type="continuationSeparator" w:id="0">
    <w:p w:rsidR="00622BDE" w:rsidRDefault="00622BDE" w:rsidP="00107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7FF3"/>
    <w:rsid w:val="00107FF3"/>
    <w:rsid w:val="00622BDE"/>
    <w:rsid w:val="00A71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F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FF3"/>
    <w:rPr>
      <w:sz w:val="18"/>
      <w:szCs w:val="18"/>
    </w:rPr>
  </w:style>
  <w:style w:type="paragraph" w:styleId="a4">
    <w:name w:val="footer"/>
    <w:basedOn w:val="a"/>
    <w:link w:val="Char0"/>
    <w:uiPriority w:val="99"/>
    <w:semiHidden/>
    <w:unhideWhenUsed/>
    <w:rsid w:val="00107F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FF3"/>
    <w:rPr>
      <w:sz w:val="18"/>
      <w:szCs w:val="18"/>
    </w:rPr>
  </w:style>
  <w:style w:type="character" w:customStyle="1" w:styleId="style6">
    <w:name w:val="style6"/>
    <w:basedOn w:val="a0"/>
    <w:rsid w:val="00107FF3"/>
  </w:style>
</w:styles>
</file>

<file path=word/webSettings.xml><?xml version="1.0" encoding="utf-8"?>
<w:webSettings xmlns:r="http://schemas.openxmlformats.org/officeDocument/2006/relationships" xmlns:w="http://schemas.openxmlformats.org/wordprocessingml/2006/main">
  <w:divs>
    <w:div w:id="2074695514">
      <w:bodyDiv w:val="1"/>
      <w:marLeft w:val="0"/>
      <w:marRight w:val="0"/>
      <w:marTop w:val="0"/>
      <w:marBottom w:val="0"/>
      <w:divBdr>
        <w:top w:val="none" w:sz="0" w:space="0" w:color="auto"/>
        <w:left w:val="none" w:sz="0" w:space="0" w:color="auto"/>
        <w:bottom w:val="none" w:sz="0" w:space="0" w:color="auto"/>
        <w:right w:val="none" w:sz="0" w:space="0" w:color="auto"/>
      </w:divBdr>
      <w:divsChild>
        <w:div w:id="1213422618">
          <w:marLeft w:val="0"/>
          <w:marRight w:val="0"/>
          <w:marTop w:val="0"/>
          <w:marBottom w:val="0"/>
          <w:divBdr>
            <w:top w:val="none" w:sz="0" w:space="0" w:color="auto"/>
            <w:left w:val="none" w:sz="0" w:space="0" w:color="auto"/>
            <w:bottom w:val="none" w:sz="0" w:space="0" w:color="auto"/>
            <w:right w:val="none" w:sz="0" w:space="0" w:color="auto"/>
          </w:divBdr>
          <w:divsChild>
            <w:div w:id="1133982672">
              <w:marLeft w:val="0"/>
              <w:marRight w:val="0"/>
              <w:marTop w:val="0"/>
              <w:marBottom w:val="0"/>
              <w:divBdr>
                <w:top w:val="none" w:sz="0" w:space="0" w:color="auto"/>
                <w:left w:val="none" w:sz="0" w:space="0" w:color="auto"/>
                <w:bottom w:val="none" w:sz="0" w:space="0" w:color="auto"/>
                <w:right w:val="none" w:sz="0" w:space="0" w:color="auto"/>
              </w:divBdr>
              <w:divsChild>
                <w:div w:id="12148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2016-10-18T06:09:00Z</dcterms:created>
  <dcterms:modified xsi:type="dcterms:W3CDTF">2016-10-18T06:09:00Z</dcterms:modified>
</cp:coreProperties>
</file>