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800"/>
      </w:tblGrid>
      <w:tr w:rsidR="004A2A17" w:rsidRPr="004A2A17" w:rsidTr="004A2A17">
        <w:trPr>
          <w:tblCellSpacing w:w="0" w:type="dxa"/>
          <w:jc w:val="center"/>
        </w:trPr>
        <w:tc>
          <w:tcPr>
            <w:tcW w:w="10800" w:type="dxa"/>
            <w:vAlign w:val="center"/>
            <w:hideMark/>
          </w:tcPr>
          <w:p w:rsidR="004A2A17" w:rsidRPr="004A2A17" w:rsidRDefault="004A2A17" w:rsidP="004A2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2A1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北京交通大学自制设备(软件)项目管理办法 </w:t>
            </w:r>
          </w:p>
        </w:tc>
      </w:tr>
      <w:tr w:rsidR="004A2A17" w:rsidRPr="004A2A17" w:rsidTr="004A2A1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2A17" w:rsidRPr="004A2A17" w:rsidRDefault="004A2A17" w:rsidP="004A2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2A1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A2A17" w:rsidRPr="004A2A17" w:rsidTr="004A2A1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2A17" w:rsidRPr="004A2A17" w:rsidRDefault="004A2A17" w:rsidP="004A2A1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2A1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A2A17" w:rsidRPr="004A2A17" w:rsidTr="004A2A1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2A17" w:rsidRPr="004A2A17" w:rsidRDefault="004A2A17" w:rsidP="004A2A1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2A1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A2A17" w:rsidRPr="004A2A17" w:rsidTr="004A2A1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2A17" w:rsidRPr="004A2A17" w:rsidRDefault="004A2A17" w:rsidP="004A2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2A1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  <w:p w:rsidR="004A2A17" w:rsidRPr="004A2A17" w:rsidRDefault="004A2A17" w:rsidP="004A2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2A1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第一章 总 则</w:t>
            </w:r>
          </w:p>
          <w:p w:rsidR="004A2A17" w:rsidRPr="004A2A17" w:rsidRDefault="004A2A17" w:rsidP="004A2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2A1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第一条</w:t>
            </w:r>
            <w:r w:rsidRPr="004A2A1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为加强实验室建设，提高实验装备水平，切实发挥自制设备（软件）在教学、科研以及学科建设中的作用，规范自制设备（软件）的研制和管理，特制定本办法。</w:t>
            </w:r>
          </w:p>
          <w:p w:rsidR="004A2A17" w:rsidRPr="004A2A17" w:rsidRDefault="004A2A17" w:rsidP="004A2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2A1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第二条</w:t>
            </w:r>
            <w:r w:rsidRPr="004A2A1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本办法适用于学校各类经费实施中的自制仪器设备或软件项目。</w:t>
            </w:r>
          </w:p>
          <w:p w:rsidR="004A2A17" w:rsidRPr="004A2A17" w:rsidRDefault="004A2A17" w:rsidP="004A2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2A1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第三条</w:t>
            </w:r>
            <w:r w:rsidRPr="004A2A1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自制设备（软件）项目主要分为以下四种类型：</w:t>
            </w:r>
          </w:p>
          <w:p w:rsidR="004A2A17" w:rsidRPr="004A2A17" w:rsidRDefault="004A2A17" w:rsidP="004A2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2A17">
              <w:rPr>
                <w:rFonts w:ascii="宋体" w:eastAsia="宋体" w:hAnsi="宋体" w:cs="宋体"/>
                <w:kern w:val="0"/>
                <w:sz w:val="24"/>
                <w:szCs w:val="24"/>
              </w:rPr>
              <w:t>㈠ 硬件设备完全自制：指从设计、制作到设备的组装、调试直至成品，全部由学校教师及实验室人员完成；</w:t>
            </w:r>
          </w:p>
          <w:p w:rsidR="004A2A17" w:rsidRPr="004A2A17" w:rsidRDefault="004A2A17" w:rsidP="004A2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2A17">
              <w:rPr>
                <w:rFonts w:ascii="宋体" w:eastAsia="宋体" w:hAnsi="宋体" w:cs="宋体"/>
                <w:kern w:val="0"/>
                <w:sz w:val="24"/>
                <w:szCs w:val="24"/>
              </w:rPr>
              <w:t>㈡ 硬件设备部分自制：指设备的主要部件外购，部分部件自制，设备从组装、调试直至成品由学校教师及实验室人员完成；</w:t>
            </w:r>
          </w:p>
          <w:p w:rsidR="004A2A17" w:rsidRPr="004A2A17" w:rsidRDefault="004A2A17" w:rsidP="004A2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2A17">
              <w:rPr>
                <w:rFonts w:ascii="宋体" w:eastAsia="宋体" w:hAnsi="宋体" w:cs="宋体"/>
                <w:kern w:val="0"/>
                <w:sz w:val="24"/>
                <w:szCs w:val="24"/>
              </w:rPr>
              <w:t>㈢ 硬件设备组装：指设备所有部件均为外购，学校教师及实验室人员只完成成品的组装、调试等工作；</w:t>
            </w:r>
          </w:p>
          <w:p w:rsidR="004A2A17" w:rsidRPr="004A2A17" w:rsidRDefault="004A2A17" w:rsidP="004A2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2A17">
              <w:rPr>
                <w:rFonts w:ascii="宋体" w:eastAsia="宋体" w:hAnsi="宋体" w:cs="宋体"/>
                <w:kern w:val="0"/>
                <w:sz w:val="24"/>
                <w:szCs w:val="24"/>
              </w:rPr>
              <w:t>㈣ 软件编制：指从软件设计、编码到运行调试，全部由学校教师及实验室人员完成。</w:t>
            </w:r>
          </w:p>
          <w:p w:rsidR="004A2A17" w:rsidRPr="004A2A17" w:rsidRDefault="004A2A17" w:rsidP="004A2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2A1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第四条</w:t>
            </w:r>
            <w:r w:rsidRPr="004A2A1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拟自制的设备（软件）应是教学、科研实（试）</w:t>
            </w:r>
            <w:proofErr w:type="gramStart"/>
            <w:r w:rsidRPr="004A2A17">
              <w:rPr>
                <w:rFonts w:ascii="宋体" w:eastAsia="宋体" w:hAnsi="宋体" w:cs="宋体"/>
                <w:kern w:val="0"/>
                <w:sz w:val="24"/>
                <w:szCs w:val="24"/>
              </w:rPr>
              <w:t>验中所</w:t>
            </w:r>
            <w:proofErr w:type="gramEnd"/>
            <w:r w:rsidRPr="004A2A17">
              <w:rPr>
                <w:rFonts w:ascii="宋体" w:eastAsia="宋体" w:hAnsi="宋体" w:cs="宋体"/>
                <w:kern w:val="0"/>
                <w:sz w:val="24"/>
                <w:szCs w:val="24"/>
              </w:rPr>
              <w:t>必需的，且市场上无相同或相似的成熟产品。拟自制的设备（软件）应是自主设计、自主研发并具有自主知识产权的设备或软件产品。</w:t>
            </w:r>
          </w:p>
          <w:p w:rsidR="004A2A17" w:rsidRPr="004A2A17" w:rsidRDefault="004A2A17" w:rsidP="004A2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2A1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第五条</w:t>
            </w:r>
            <w:r w:rsidRPr="004A2A1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拟自制的设备（软件）的研制应对学校的学科建设、实验室建设、教学和科研工作起到推动作用。应有助于学校现有仪器设备的升级、改造，有利于提高教学、科研水平和学生实践能力。</w:t>
            </w:r>
          </w:p>
          <w:p w:rsidR="004A2A17" w:rsidRPr="004A2A17" w:rsidRDefault="004A2A17" w:rsidP="004A2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2A1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第六条</w:t>
            </w:r>
            <w:r w:rsidRPr="004A2A1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拟自制的设备（软件）必须具有实用性、先进性、开放性、安全性和可维护性，具有一定的可扩展性，并符合当前主流技术。</w:t>
            </w:r>
          </w:p>
          <w:p w:rsidR="004A2A17" w:rsidRPr="004A2A17" w:rsidRDefault="004A2A17" w:rsidP="004A2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2A1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第二章 立项与审批</w:t>
            </w:r>
          </w:p>
          <w:p w:rsidR="004A2A17" w:rsidRPr="004A2A17" w:rsidRDefault="004A2A17" w:rsidP="004A2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2A1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第七条</w:t>
            </w:r>
            <w:r w:rsidRPr="004A2A1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自制设备（软件）项目应由项目负责人提出申请、阐述理由，并填写《北京交通大学自制设备（软件）项目申请书》。所在学院（单位）必须就该自制设备（软件）项目研制的必要性、方案的可行性、阶段检查和验收时的技术指标、工作量及费用等方面的问题组织论证，论证通过后呈报项目主管部门并主管校领导批准。学校鼓励在校内组成跨学院、跨专业的研发团队参与自制设备（软件）项目的研制。 </w:t>
            </w:r>
          </w:p>
          <w:p w:rsidR="004A2A17" w:rsidRPr="004A2A17" w:rsidRDefault="004A2A17" w:rsidP="004A2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2A1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第八条</w:t>
            </w:r>
            <w:r w:rsidRPr="004A2A1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被批准的自制设备（软件）项目，由实验室与设备管理处与研制单位签订《北京交通大学自制设备（软件）研制任务书》，研制单位必须在任务书中约定作为验收条件的量化指标和标准，包括：自制设备（软件）功能、可以检验的详细技术要求、参数指标、成果形式和验收方式等。经项目负责人与学校（由实验室与设备管理处代表）双方签字后生效。</w:t>
            </w:r>
          </w:p>
          <w:p w:rsidR="004A2A17" w:rsidRPr="004A2A17" w:rsidRDefault="004A2A17" w:rsidP="004A2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2A1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第三章 经费管理</w:t>
            </w:r>
          </w:p>
          <w:p w:rsidR="004A2A17" w:rsidRPr="004A2A17" w:rsidRDefault="004A2A17" w:rsidP="004A2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2A1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第九条</w:t>
            </w:r>
            <w:r w:rsidRPr="004A2A1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自制设备（软件）项目负责人要根据项目研制要求，编制自制设备（软件）项目的经费预算，主要包括：设备费、材料费、加工费等相关费用，并编写项目预算执行明细表（对于项目所用材料、器材和零部件等要写明型号、规格、单价、数量、总价及产地等），报实验室与设备管理处审批、备案。</w:t>
            </w:r>
          </w:p>
          <w:p w:rsidR="004A2A17" w:rsidRPr="004A2A17" w:rsidRDefault="004A2A17" w:rsidP="004A2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2A1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第十条</w:t>
            </w:r>
            <w:r w:rsidRPr="004A2A1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实验室与设备管理处依据任务</w:t>
            </w:r>
            <w:proofErr w:type="gramStart"/>
            <w:r w:rsidRPr="004A2A17">
              <w:rPr>
                <w:rFonts w:ascii="宋体" w:eastAsia="宋体" w:hAnsi="宋体" w:cs="宋体"/>
                <w:kern w:val="0"/>
                <w:sz w:val="24"/>
                <w:szCs w:val="24"/>
              </w:rPr>
              <w:t>书预算</w:t>
            </w:r>
            <w:proofErr w:type="gramEnd"/>
            <w:r w:rsidRPr="004A2A17">
              <w:rPr>
                <w:rFonts w:ascii="宋体" w:eastAsia="宋体" w:hAnsi="宋体" w:cs="宋体"/>
                <w:kern w:val="0"/>
                <w:sz w:val="24"/>
                <w:szCs w:val="24"/>
              </w:rPr>
              <w:t>明细表签订采购及加工合同，项目负责人须按学校财务管理制度办理借款、销账手续。预算明细内容变更要由项目负责人提出申请，经立项主管部门与实验室与设备管理处批准后方可执行。</w:t>
            </w:r>
          </w:p>
          <w:p w:rsidR="004A2A17" w:rsidRPr="004A2A17" w:rsidRDefault="004A2A17" w:rsidP="004A2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2A1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第十一条</w:t>
            </w:r>
            <w:r w:rsidRPr="004A2A1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在自制设备（软件）项目研制过程中实际发生的各项费用之和视为该项目的实际造价。</w:t>
            </w:r>
          </w:p>
          <w:p w:rsidR="004A2A17" w:rsidRPr="004A2A17" w:rsidRDefault="004A2A17" w:rsidP="004A2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2A1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第四章 项目管理</w:t>
            </w:r>
          </w:p>
          <w:p w:rsidR="004A2A17" w:rsidRPr="004A2A17" w:rsidRDefault="004A2A17" w:rsidP="004A2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2A1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第十二条</w:t>
            </w:r>
            <w:r w:rsidRPr="004A2A1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自制设备（软件）项目实行项目负责人制度，项目负责人对项目的申请、组织实施及结果全面负责。</w:t>
            </w:r>
          </w:p>
          <w:p w:rsidR="004A2A17" w:rsidRPr="004A2A17" w:rsidRDefault="004A2A17" w:rsidP="004A2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2A1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第十三条</w:t>
            </w:r>
            <w:r w:rsidRPr="004A2A1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实验室与设备管理处代表学校负责自制设备（软件）项目的管理，对自制设备（软件）项目</w:t>
            </w:r>
            <w:r w:rsidRPr="004A2A1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的研制进度、研制质量和经费使用进行监督。所在学院（单位）应在人员安排、政策保障和条件配备等方面给予支持，确保自制设备（软件）项目高质量按期完成。</w:t>
            </w:r>
          </w:p>
          <w:p w:rsidR="004A2A17" w:rsidRPr="004A2A17" w:rsidRDefault="004A2A17" w:rsidP="004A2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2A1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第十四条</w:t>
            </w:r>
            <w:r w:rsidRPr="004A2A1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自制设备（软件）项目验收前，应准备相关验收材料文档，由项目负责人填写《北京交通大学自制设备（软件）项目经费支出明细表》、《北京交通大学自制设备（软件）项目研制总结报告》，经所在学院（单位）主管领导签字，加盖公章后，报实验室与设备管理处备案，同时提出项目验收申请。</w:t>
            </w:r>
          </w:p>
          <w:p w:rsidR="004A2A17" w:rsidRPr="004A2A17" w:rsidRDefault="004A2A17" w:rsidP="004A2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2A1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第十五条</w:t>
            </w:r>
            <w:r w:rsidRPr="004A2A1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实验室与设备管理处负责组织项目验收，包括审核资料，聘请专家，组织验收会议等。由专家对项目情况做出评价，并提交《北京交通大学自制设备（软件）项目验收报告》，验收通过后，要及时办理设备上账手续，纳入学校设备管理。</w:t>
            </w:r>
          </w:p>
          <w:p w:rsidR="004A2A17" w:rsidRPr="004A2A17" w:rsidRDefault="004A2A17" w:rsidP="004A2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2A1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第十六条</w:t>
            </w:r>
            <w:r w:rsidRPr="004A2A1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自制设备（软件）项目验收必须达到任务书中所约定的各项技术指标和功能要求，否则，学校将对自制设备（软件）项目责任人追究相应的责任。对未完成合同要求造成经济损失的，将给予相应处罚。对于那些发挥作用大、使用效益好的自制设备或软件项目，应给予表扬或以后给予优先立项支持。</w:t>
            </w:r>
          </w:p>
          <w:p w:rsidR="004A2A17" w:rsidRPr="004A2A17" w:rsidRDefault="004A2A17" w:rsidP="004A2A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2A1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第五章 附 则</w:t>
            </w:r>
          </w:p>
          <w:p w:rsidR="004A2A17" w:rsidRPr="004A2A17" w:rsidRDefault="004A2A17" w:rsidP="004A2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2A1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第十七条</w:t>
            </w:r>
            <w:r w:rsidRPr="004A2A1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由学校出资研发的自制设备（软件），其产权属于学校。当所研制的软件与市场销售的商品软件发生知识产权方面的纠纷，甚至造成侵权后果的，由研制方承担全部责任。</w:t>
            </w:r>
          </w:p>
          <w:p w:rsidR="004A2A17" w:rsidRPr="004A2A17" w:rsidRDefault="004A2A17" w:rsidP="004A2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2A1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第十八条</w:t>
            </w:r>
            <w:r w:rsidRPr="004A2A1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本办法由实验室与设备管理处负责解释。自发布之日起执行，学校原印发的相关办法即行失效</w:t>
            </w:r>
          </w:p>
          <w:p w:rsidR="004A2A17" w:rsidRPr="004A2A17" w:rsidRDefault="004A2A17" w:rsidP="004A2A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2A1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3503BE" w:rsidRPr="004A2A17" w:rsidRDefault="003503BE"/>
    <w:sectPr w:rsidR="003503BE" w:rsidRPr="004A2A17" w:rsidSect="003503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C98" w:rsidRDefault="00E25C98" w:rsidP="004A2A17">
      <w:r>
        <w:separator/>
      </w:r>
    </w:p>
  </w:endnote>
  <w:endnote w:type="continuationSeparator" w:id="0">
    <w:p w:rsidR="00E25C98" w:rsidRDefault="00E25C98" w:rsidP="004A2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C98" w:rsidRDefault="00E25C98" w:rsidP="004A2A17">
      <w:r>
        <w:separator/>
      </w:r>
    </w:p>
  </w:footnote>
  <w:footnote w:type="continuationSeparator" w:id="0">
    <w:p w:rsidR="00E25C98" w:rsidRDefault="00E25C98" w:rsidP="004A2A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2A17"/>
    <w:rsid w:val="003503BE"/>
    <w:rsid w:val="004A2A17"/>
    <w:rsid w:val="00E2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2A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2A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2A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2A17"/>
    <w:rPr>
      <w:sz w:val="18"/>
      <w:szCs w:val="18"/>
    </w:rPr>
  </w:style>
  <w:style w:type="character" w:customStyle="1" w:styleId="style6">
    <w:name w:val="style6"/>
    <w:basedOn w:val="a0"/>
    <w:rsid w:val="004A2A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2016-10-18T06:02:00Z</dcterms:created>
  <dcterms:modified xsi:type="dcterms:W3CDTF">2016-10-18T06:03:00Z</dcterms:modified>
</cp:coreProperties>
</file>